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For Senior Girl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IOWA MASTER FARM HOMEMAKERS SCHOLARSHIP APPLICATION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2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7470"/>
        <w:tblGridChange w:id="0">
          <w:tblGrid>
            <w:gridCol w:w="2430"/>
            <w:gridCol w:w="747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7f7f7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 Name: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Last Name: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Home address: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Parents Names: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7f7f7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high school: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graduation: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GPA (4.0 basis):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 rank: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ACT/SAT score: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college/ community college planning to attend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Planned area of study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2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addition to the above information, please attach the following: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Official high school transcript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 of school and leadership activities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 of community activities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short essay answering “why I would like to receive this scholarship” (500 words or less)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Recent photograph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scholarships are due by April 1,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Please return completed packets to: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Marylou Ahrens, Scholarship Committee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309 S. 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Osage, Iowa 50461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Winner to be notified by May 1,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3F5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57280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CE1E7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p3N342OkuVNS+aFViuIE4ockgw==">CgMxLjA4AHIhMURYZUMwWDAyYjhvcUV6VjJlQ1dQcDZxWHlmT3c2Z2JQ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2022-08-07T23:35:00Z</dcterms:created>
  <dc:creator>Don &amp; Marylou Ahrens</dc:creator>
</cp:coreProperties>
</file>